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A5A93" w14:textId="12BB7493" w:rsidR="00993B31" w:rsidRPr="00993B31" w:rsidRDefault="00993B31" w:rsidP="00993B31">
      <w:pPr>
        <w:rPr>
          <w:rFonts w:ascii="Arial" w:hAnsi="Arial" w:cs="Arial"/>
          <w:b/>
          <w:sz w:val="22"/>
          <w:szCs w:val="22"/>
        </w:rPr>
      </w:pPr>
      <w:r w:rsidRPr="00993B31">
        <w:rPr>
          <w:rFonts w:ascii="Arial" w:hAnsi="Arial" w:cs="Arial"/>
          <w:b/>
          <w:sz w:val="22"/>
          <w:szCs w:val="22"/>
        </w:rPr>
        <w:t xml:space="preserve">Mitgliederinformation zum Gespräch des Vorstands des </w:t>
      </w:r>
      <w:r w:rsidRPr="00993B31">
        <w:rPr>
          <w:rFonts w:ascii="Arial" w:hAnsi="Arial" w:cs="Arial"/>
          <w:b/>
          <w:i/>
          <w:sz w:val="22"/>
          <w:szCs w:val="22"/>
        </w:rPr>
        <w:t>hlb</w:t>
      </w:r>
      <w:r w:rsidRPr="00993B31">
        <w:rPr>
          <w:rFonts w:ascii="Arial" w:hAnsi="Arial" w:cs="Arial"/>
          <w:b/>
          <w:sz w:val="22"/>
          <w:szCs w:val="22"/>
        </w:rPr>
        <w:t xml:space="preserve"> Rheinland-Pfalz mit der wissenschaftspolitischen Sprecherin der FDP-Fraktion Helga Lerch</w:t>
      </w:r>
      <w:r w:rsidR="00CE30DD">
        <w:rPr>
          <w:rFonts w:ascii="Arial" w:hAnsi="Arial" w:cs="Arial"/>
          <w:b/>
          <w:sz w:val="22"/>
          <w:szCs w:val="22"/>
        </w:rPr>
        <w:t xml:space="preserve"> MdL</w:t>
      </w:r>
      <w:r w:rsidR="00BA358C">
        <w:rPr>
          <w:rFonts w:ascii="Arial" w:hAnsi="Arial" w:cs="Arial"/>
          <w:b/>
          <w:sz w:val="22"/>
          <w:szCs w:val="22"/>
        </w:rPr>
        <w:t xml:space="preserve"> am 26. März 2019</w:t>
      </w:r>
      <w:bookmarkStart w:id="0" w:name="_GoBack"/>
      <w:bookmarkEnd w:id="0"/>
    </w:p>
    <w:p w14:paraId="608A9DB4" w14:textId="77777777" w:rsidR="00993B31" w:rsidRPr="00993B31" w:rsidRDefault="00993B31" w:rsidP="00993B31">
      <w:pPr>
        <w:rPr>
          <w:rFonts w:ascii="Arial" w:hAnsi="Arial" w:cs="Arial"/>
          <w:b/>
          <w:sz w:val="22"/>
          <w:szCs w:val="22"/>
        </w:rPr>
      </w:pPr>
    </w:p>
    <w:p w14:paraId="0F4FE3E1" w14:textId="5EF36021" w:rsidR="002344CB" w:rsidRDefault="00BF16D9" w:rsidP="00993B31">
      <w:pPr>
        <w:rPr>
          <w:rFonts w:ascii="Arial" w:hAnsi="Arial" w:cs="Arial"/>
          <w:sz w:val="22"/>
          <w:szCs w:val="22"/>
        </w:rPr>
      </w:pPr>
      <w:r>
        <w:rPr>
          <w:noProof/>
        </w:rPr>
        <mc:AlternateContent>
          <mc:Choice Requires="wps">
            <w:drawing>
              <wp:anchor distT="0" distB="0" distL="114300" distR="114300" simplePos="0" relativeHeight="251660288" behindDoc="1" locked="0" layoutInCell="1" allowOverlap="1" wp14:anchorId="0BE60979" wp14:editId="147E11C3">
                <wp:simplePos x="0" y="0"/>
                <wp:positionH relativeFrom="column">
                  <wp:posOffset>0</wp:posOffset>
                </wp:positionH>
                <wp:positionV relativeFrom="paragraph">
                  <wp:posOffset>3086100</wp:posOffset>
                </wp:positionV>
                <wp:extent cx="3244850" cy="635"/>
                <wp:effectExtent l="0" t="0" r="0" b="0"/>
                <wp:wrapTight wrapText="bothSides">
                  <wp:wrapPolygon edited="0">
                    <wp:start x="0" y="0"/>
                    <wp:lineTo x="0" y="21600"/>
                    <wp:lineTo x="21600" y="21600"/>
                    <wp:lineTo x="21600" y="0"/>
                  </wp:wrapPolygon>
                </wp:wrapTight>
                <wp:docPr id="4" name="Textfeld 4"/>
                <wp:cNvGraphicFramePr/>
                <a:graphic xmlns:a="http://schemas.openxmlformats.org/drawingml/2006/main">
                  <a:graphicData uri="http://schemas.microsoft.com/office/word/2010/wordprocessingShape">
                    <wps:wsp>
                      <wps:cNvSpPr txBox="1"/>
                      <wps:spPr>
                        <a:xfrm>
                          <a:off x="0" y="0"/>
                          <a:ext cx="3244850" cy="635"/>
                        </a:xfrm>
                        <a:prstGeom prst="rect">
                          <a:avLst/>
                        </a:prstGeom>
                        <a:solidFill>
                          <a:prstClr val="white"/>
                        </a:solidFill>
                        <a:ln>
                          <a:noFill/>
                        </a:ln>
                      </wps:spPr>
                      <wps:txbx>
                        <w:txbxContent>
                          <w:p w14:paraId="48F11E81" w14:textId="2564D381" w:rsidR="00BF16D9" w:rsidRPr="00E8412C" w:rsidRDefault="00BF16D9" w:rsidP="00BF16D9">
                            <w:pPr>
                              <w:pStyle w:val="Beschriftung"/>
                              <w:rPr>
                                <w:rFonts w:ascii="Arial" w:hAnsi="Arial" w:cs="Arial"/>
                                <w:noProof/>
                              </w:rPr>
                            </w:pPr>
                            <w:r>
                              <w:t xml:space="preserve">Abbildung </w:t>
                            </w:r>
                            <w:fldSimple w:instr=" SEQ Abbildung \* ARABIC ">
                              <w:r w:rsidR="00FF01D1">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BE60979" id="_x0000_t202" coordsize="21600,21600" o:spt="202" path="m,l,21600r21600,l21600,xe">
                <v:stroke joinstyle="miter"/>
                <v:path gradientshapeok="t" o:connecttype="rect"/>
              </v:shapetype>
              <v:shape id="Textfeld 4" o:spid="_x0000_s1026" type="#_x0000_t202" style="position:absolute;margin-left:0;margin-top:243pt;width:255.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" stroked="f">
                <v:textbox style="mso-fit-shape-to-text:t" inset="0,0,0,0">
                  <w:txbxContent>
                    <w:p w14:paraId="48F11E81" w14:textId="2564D381" w:rsidR="00BF16D9" w:rsidRPr="00E8412C" w:rsidRDefault="00BF16D9" w:rsidP="00BF16D9">
                      <w:pPr>
                        <w:pStyle w:val="Beschriftung"/>
                        <w:rPr>
                          <w:rFonts w:ascii="Arial" w:hAnsi="Arial" w:cs="Arial"/>
                          <w:noProof/>
                        </w:rPr>
                      </w:pPr>
                      <w:r>
                        <w:t xml:space="preserve">Abbildung </w:t>
                      </w:r>
                      <w:r w:rsidR="0025230C">
                        <w:fldChar w:fldCharType="begin"/>
                      </w:r>
                      <w:r w:rsidR="0025230C">
                        <w:instrText xml:space="preserve"> SEQ Abbildung \* ARABIC </w:instrText>
                      </w:r>
                      <w:r w:rsidR="0025230C">
                        <w:fldChar w:fldCharType="separate"/>
                      </w:r>
                      <w:r w:rsidR="00FF01D1">
                        <w:rPr>
                          <w:noProof/>
                        </w:rPr>
                        <w:t>1</w:t>
                      </w:r>
                      <w:r w:rsidR="0025230C">
                        <w:rPr>
                          <w:noProof/>
                        </w:rPr>
                        <w:fldChar w:fldCharType="end"/>
                      </w:r>
                    </w:p>
                  </w:txbxContent>
                </v:textbox>
                <w10:wrap type="tight"/>
              </v:shape>
            </w:pict>
          </mc:Fallback>
        </mc:AlternateContent>
      </w:r>
      <w:r w:rsidR="00352D8A">
        <w:rPr>
          <w:noProof/>
        </w:rPr>
        <mc:AlternateContent>
          <mc:Choice Requires="wps">
            <w:drawing>
              <wp:anchor distT="0" distB="0" distL="114300" distR="114300" simplePos="0" relativeHeight="251662336" behindDoc="1" locked="0" layoutInCell="1" allowOverlap="1" wp14:anchorId="39BBB7D1" wp14:editId="2DB75DC3">
                <wp:simplePos x="0" y="0"/>
                <wp:positionH relativeFrom="column">
                  <wp:posOffset>0</wp:posOffset>
                </wp:positionH>
                <wp:positionV relativeFrom="paragraph">
                  <wp:posOffset>3086100</wp:posOffset>
                </wp:positionV>
                <wp:extent cx="3244850" cy="635"/>
                <wp:effectExtent l="0" t="0" r="0" b="0"/>
                <wp:wrapTight wrapText="bothSides">
                  <wp:wrapPolygon edited="0">
                    <wp:start x="0" y="0"/>
                    <wp:lineTo x="0" y="21600"/>
                    <wp:lineTo x="21600" y="21600"/>
                    <wp:lineTo x="21600" y="0"/>
                  </wp:wrapPolygon>
                </wp:wrapTight>
                <wp:docPr id="5" name="Textfeld 5"/>
                <wp:cNvGraphicFramePr/>
                <a:graphic xmlns:a="http://schemas.openxmlformats.org/drawingml/2006/main">
                  <a:graphicData uri="http://schemas.microsoft.com/office/word/2010/wordprocessingShape">
                    <wps:wsp>
                      <wps:cNvSpPr txBox="1"/>
                      <wps:spPr>
                        <a:xfrm>
                          <a:off x="0" y="0"/>
                          <a:ext cx="3244850" cy="635"/>
                        </a:xfrm>
                        <a:prstGeom prst="rect">
                          <a:avLst/>
                        </a:prstGeom>
                        <a:solidFill>
                          <a:prstClr val="white"/>
                        </a:solidFill>
                        <a:ln>
                          <a:noFill/>
                        </a:ln>
                      </wps:spPr>
                      <wps:txbx>
                        <w:txbxContent>
                          <w:p w14:paraId="386AD635" w14:textId="12F239A9" w:rsidR="00352D8A" w:rsidRPr="00337295" w:rsidRDefault="00352D8A" w:rsidP="00352D8A">
                            <w:pPr>
                              <w:pStyle w:val="Beschriftung"/>
                              <w:rPr>
                                <w:noProof/>
                                <w:sz w:val="24"/>
                                <w:szCs w:val="24"/>
                              </w:rPr>
                            </w:pPr>
                            <w:r>
                              <w:t>Abwechslungsreicher Austausch: (v.l.)</w:t>
                            </w:r>
                            <w:r w:rsidR="00FF01D1">
                              <w:t xml:space="preserve"> Prof. Dr. Gunter Kürble, Prof. Dr. Werner Müller-Geib, Helga Lerch, Prof. Dr. Martin Kaschny und hlb-Referentin Ulla Cramer</w: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9BBB7D1" id="Textfeld 5" o:spid="_x0000_s1027" type="#_x0000_t202" style="position:absolute;margin-left:0;margin-top:243pt;width:255.5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" stroked="f">
                <v:textbox style="mso-fit-shape-to-text:t" inset="0,0,0,0">
                  <w:txbxContent>
                    <w:p w14:paraId="386AD635" w14:textId="12F239A9" w:rsidR="00352D8A" w:rsidRPr="00337295" w:rsidRDefault="00352D8A" w:rsidP="00352D8A">
                      <w:pPr>
                        <w:pStyle w:val="Beschriftung"/>
                        <w:rPr>
                          <w:noProof/>
                          <w:sz w:val="24"/>
                          <w:szCs w:val="24"/>
                        </w:rPr>
                      </w:pPr>
                      <w:r>
                        <w:t>Abwechslungsreicher Austausch: (v.l.)</w:t>
                      </w:r>
                      <w:r w:rsidR="00FF01D1">
                        <w:t xml:space="preserve"> Prof. Dr. Gunter Kürble, Prof. Dr. Werner Müller-Geib, Helga Lerch, Prof. Dr. Martin Kaschny und hlb-Referentin Ulla Cramer</w:t>
                      </w:r>
                      <w:r>
                        <w:t xml:space="preserve"> </w:t>
                      </w:r>
                    </w:p>
                  </w:txbxContent>
                </v:textbox>
                <w10:wrap type="tight"/>
              </v:shape>
            </w:pict>
          </mc:Fallback>
        </mc:AlternateContent>
      </w:r>
      <w:r w:rsidR="00BA2087" w:rsidRPr="00993B31">
        <w:rPr>
          <w:rFonts w:ascii="Arial" w:hAnsi="Arial" w:cs="Arial"/>
          <w:noProof/>
          <w:sz w:val="22"/>
          <w:szCs w:val="22"/>
        </w:rPr>
        <w:drawing>
          <wp:anchor distT="0" distB="0" distL="114300" distR="114300" simplePos="0" relativeHeight="251658240" behindDoc="1" locked="0" layoutInCell="1" allowOverlap="1" wp14:anchorId="746BB992" wp14:editId="3D21D6EB">
            <wp:simplePos x="0" y="0"/>
            <wp:positionH relativeFrom="margin">
              <wp:align>left</wp:align>
            </wp:positionH>
            <wp:positionV relativeFrom="paragraph">
              <wp:posOffset>1333500</wp:posOffset>
            </wp:positionV>
            <wp:extent cx="3244850" cy="1695450"/>
            <wp:effectExtent l="0" t="0" r="0" b="0"/>
            <wp:wrapTight wrapText="bothSides">
              <wp:wrapPolygon edited="0">
                <wp:start x="0" y="0"/>
                <wp:lineTo x="0" y="21357"/>
                <wp:lineTo x="21431" y="21357"/>
                <wp:lineTo x="21431" y="0"/>
                <wp:lineTo x="0" y="0"/>
              </wp:wrapPolygon>
            </wp:wrapTight>
            <wp:docPr id="3" name="Grafik 3" descr="D:\Eigene Dateien\hlb RP März 19 Foto F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hlb RP März 19 Foto FDP.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3255059" cy="1700532"/>
                    </a:xfrm>
                    <a:prstGeom prst="rect">
                      <a:avLst/>
                    </a:prstGeom>
                    <a:noFill/>
                    <a:ln>
                      <a:noFill/>
                    </a:ln>
                  </pic:spPr>
                </pic:pic>
              </a:graphicData>
            </a:graphic>
            <wp14:sizeRelH relativeFrom="page">
              <wp14:pctWidth>0</wp14:pctWidth>
            </wp14:sizeRelH>
            <wp14:sizeRelV relativeFrom="page">
              <wp14:pctHeight>0</wp14:pctHeight>
            </wp14:sizeRelV>
          </wp:anchor>
        </w:drawing>
      </w:r>
      <w:r w:rsidR="00993B31" w:rsidRPr="00993B31">
        <w:rPr>
          <w:rFonts w:ascii="Arial" w:hAnsi="Arial" w:cs="Arial"/>
          <w:sz w:val="22"/>
          <w:szCs w:val="22"/>
        </w:rPr>
        <w:t>Die von der Landesregierung angestrebte Neustrukturierung der Hochschullandschaft, die neu gegründete</w:t>
      </w:r>
      <w:r w:rsidR="00993B31">
        <w:rPr>
          <w:rFonts w:ascii="Arial" w:hAnsi="Arial" w:cs="Arial"/>
          <w:sz w:val="22"/>
          <w:szCs w:val="22"/>
        </w:rPr>
        <w:t>n</w:t>
      </w:r>
      <w:r w:rsidR="00993B31" w:rsidRPr="00993B31">
        <w:rPr>
          <w:rFonts w:ascii="Arial" w:hAnsi="Arial" w:cs="Arial"/>
          <w:sz w:val="22"/>
          <w:szCs w:val="22"/>
        </w:rPr>
        <w:t xml:space="preserve"> Forschungskollegs, aber auch die Weiterentwicklung des Dualen Studiums und Fragen des Arbeitsrechts waren Themen eines Gesprächs des Vorstands des </w:t>
      </w:r>
      <w:r w:rsidR="00993BEC" w:rsidRPr="00993BEC">
        <w:rPr>
          <w:rFonts w:ascii="Arial" w:hAnsi="Arial" w:cs="Arial"/>
          <w:b/>
          <w:i/>
          <w:sz w:val="22"/>
          <w:szCs w:val="22"/>
        </w:rPr>
        <w:t xml:space="preserve">hlb </w:t>
      </w:r>
      <w:r w:rsidR="00993B31" w:rsidRPr="00993B31">
        <w:rPr>
          <w:rFonts w:ascii="Arial" w:hAnsi="Arial" w:cs="Arial"/>
          <w:sz w:val="22"/>
          <w:szCs w:val="22"/>
        </w:rPr>
        <w:t xml:space="preserve">Rheinland-Pfalz mit Helga Lerch, der wissenschaftspolitischen Sprecherin und stellvertretenden Vorsitzenden der FDP-Fraktion im rheinland-pfälzischen Landtag. Von </w:t>
      </w:r>
      <w:r w:rsidR="00352D8A">
        <w:rPr>
          <w:rFonts w:ascii="Arial" w:hAnsi="Arial" w:cs="Arial"/>
          <w:sz w:val="22"/>
          <w:szCs w:val="22"/>
        </w:rPr>
        <w:t>S</w:t>
      </w:r>
      <w:r w:rsidR="00993B31" w:rsidRPr="00993B31">
        <w:rPr>
          <w:rFonts w:ascii="Arial" w:hAnsi="Arial" w:cs="Arial"/>
          <w:sz w:val="22"/>
          <w:szCs w:val="22"/>
        </w:rPr>
        <w:t xml:space="preserve">eiten des </w:t>
      </w:r>
      <w:r w:rsidR="00993B31" w:rsidRPr="00993B31">
        <w:rPr>
          <w:rFonts w:ascii="Arial" w:hAnsi="Arial" w:cs="Arial"/>
          <w:b/>
          <w:i/>
          <w:sz w:val="22"/>
          <w:szCs w:val="22"/>
        </w:rPr>
        <w:t>hlb</w:t>
      </w:r>
      <w:r w:rsidR="00993B31" w:rsidRPr="00993B31">
        <w:rPr>
          <w:rFonts w:ascii="Arial" w:hAnsi="Arial" w:cs="Arial"/>
          <w:sz w:val="22"/>
          <w:szCs w:val="22"/>
        </w:rPr>
        <w:t xml:space="preserve"> Rheinland-Pfalz nutzten der Vorsitzende Prof. Dr. Werner Müller-Geib und die neu gewählten Vorstandsmitglieder Prof. Dr. Martin Kaschny (Hochschule Koblenz) und Prof. Dr. G</w:t>
      </w:r>
      <w:r w:rsidR="00993B31">
        <w:rPr>
          <w:rFonts w:ascii="Arial" w:hAnsi="Arial" w:cs="Arial"/>
          <w:sz w:val="22"/>
          <w:szCs w:val="22"/>
        </w:rPr>
        <w:t>unter</w:t>
      </w:r>
      <w:r w:rsidR="00993B31" w:rsidRPr="00993B31">
        <w:rPr>
          <w:rFonts w:ascii="Arial" w:hAnsi="Arial" w:cs="Arial"/>
          <w:sz w:val="22"/>
          <w:szCs w:val="22"/>
        </w:rPr>
        <w:t xml:space="preserve"> Kürble (Hochschule Kaiserslautern) die Gelegenheit, die Kontakte weiter zu intensivieren.</w:t>
      </w:r>
      <w:r w:rsidR="002344CB">
        <w:rPr>
          <w:rFonts w:ascii="Arial" w:hAnsi="Arial" w:cs="Arial"/>
          <w:sz w:val="22"/>
          <w:szCs w:val="22"/>
        </w:rPr>
        <w:t xml:space="preserve"> </w:t>
      </w:r>
    </w:p>
    <w:p w14:paraId="3BEAAC3D" w14:textId="77777777" w:rsidR="002344CB" w:rsidRDefault="002344CB" w:rsidP="00993B31">
      <w:pPr>
        <w:rPr>
          <w:rFonts w:ascii="Arial" w:hAnsi="Arial" w:cs="Arial"/>
          <w:sz w:val="22"/>
          <w:szCs w:val="22"/>
        </w:rPr>
      </w:pPr>
    </w:p>
    <w:p w14:paraId="3C50673A" w14:textId="06E5E0B8" w:rsidR="00993B31" w:rsidRDefault="00993B31" w:rsidP="00993B31">
      <w:pPr>
        <w:rPr>
          <w:rFonts w:ascii="Arial" w:hAnsi="Arial" w:cs="Arial"/>
          <w:sz w:val="22"/>
          <w:szCs w:val="22"/>
        </w:rPr>
      </w:pPr>
      <w:r w:rsidRPr="00993B31">
        <w:rPr>
          <w:rFonts w:ascii="Arial" w:hAnsi="Arial" w:cs="Arial"/>
          <w:sz w:val="22"/>
          <w:szCs w:val="22"/>
        </w:rPr>
        <w:t>Aufmerksam verfolgt die Politikerin derzeit die Diskussion um die neue Aufstellung der Universität Koblenz und d</w:t>
      </w:r>
      <w:r>
        <w:rPr>
          <w:rFonts w:ascii="Arial" w:hAnsi="Arial" w:cs="Arial"/>
          <w:sz w:val="22"/>
          <w:szCs w:val="22"/>
        </w:rPr>
        <w:t>er</w:t>
      </w:r>
      <w:r w:rsidRPr="00993B31">
        <w:rPr>
          <w:rFonts w:ascii="Arial" w:hAnsi="Arial" w:cs="Arial"/>
          <w:sz w:val="22"/>
          <w:szCs w:val="22"/>
        </w:rPr>
        <w:t xml:space="preserve"> Technische</w:t>
      </w:r>
      <w:r>
        <w:rPr>
          <w:rFonts w:ascii="Arial" w:hAnsi="Arial" w:cs="Arial"/>
          <w:sz w:val="22"/>
          <w:szCs w:val="22"/>
        </w:rPr>
        <w:t>n</w:t>
      </w:r>
      <w:r w:rsidRPr="00993B31">
        <w:rPr>
          <w:rFonts w:ascii="Arial" w:hAnsi="Arial" w:cs="Arial"/>
          <w:sz w:val="22"/>
          <w:szCs w:val="22"/>
        </w:rPr>
        <w:t xml:space="preserve"> Universität Kaiserslautern – sieht hier jedoch </w:t>
      </w:r>
      <w:r>
        <w:rPr>
          <w:rFonts w:ascii="Arial" w:hAnsi="Arial" w:cs="Arial"/>
          <w:sz w:val="22"/>
          <w:szCs w:val="22"/>
        </w:rPr>
        <w:t xml:space="preserve">vor allem </w:t>
      </w:r>
      <w:r w:rsidRPr="00993B31">
        <w:rPr>
          <w:rFonts w:ascii="Arial" w:hAnsi="Arial" w:cs="Arial"/>
          <w:sz w:val="22"/>
          <w:szCs w:val="22"/>
        </w:rPr>
        <w:t>Vorteile. „Das Zusammenspiel der Standorte Koblenz und Landau</w:t>
      </w:r>
      <w:r w:rsidR="00993BEC">
        <w:rPr>
          <w:rFonts w:ascii="Arial" w:hAnsi="Arial" w:cs="Arial"/>
          <w:sz w:val="22"/>
          <w:szCs w:val="22"/>
        </w:rPr>
        <w:t xml:space="preserve"> bei der Universität Koblenz </w:t>
      </w:r>
      <w:r w:rsidRPr="00993B31">
        <w:rPr>
          <w:rFonts w:ascii="Arial" w:hAnsi="Arial" w:cs="Arial"/>
          <w:sz w:val="22"/>
          <w:szCs w:val="22"/>
        </w:rPr>
        <w:t xml:space="preserve">ist allein aufgrund der Entfernung sehr schwierig. Hier macht es Sinn, neue Lösungen zu </w:t>
      </w:r>
      <w:r>
        <w:rPr>
          <w:rFonts w:ascii="Arial" w:hAnsi="Arial" w:cs="Arial"/>
          <w:sz w:val="22"/>
          <w:szCs w:val="22"/>
        </w:rPr>
        <w:t>finden</w:t>
      </w:r>
      <w:r w:rsidR="00CE30DD">
        <w:rPr>
          <w:rFonts w:ascii="Arial" w:hAnsi="Arial" w:cs="Arial"/>
          <w:sz w:val="22"/>
          <w:szCs w:val="22"/>
        </w:rPr>
        <w:t>.</w:t>
      </w:r>
      <w:r>
        <w:rPr>
          <w:rFonts w:ascii="Arial" w:hAnsi="Arial" w:cs="Arial"/>
          <w:sz w:val="22"/>
          <w:szCs w:val="22"/>
        </w:rPr>
        <w:t xml:space="preserve"> </w:t>
      </w:r>
      <w:r w:rsidR="00CE30DD">
        <w:rPr>
          <w:rFonts w:ascii="Arial" w:hAnsi="Arial" w:cs="Arial"/>
          <w:sz w:val="22"/>
          <w:szCs w:val="22"/>
        </w:rPr>
        <w:t>E</w:t>
      </w:r>
      <w:r>
        <w:rPr>
          <w:rFonts w:ascii="Arial" w:hAnsi="Arial" w:cs="Arial"/>
          <w:sz w:val="22"/>
          <w:szCs w:val="22"/>
        </w:rPr>
        <w:t>ine regional stark aufgestellte Universität für die Pfalz durch die Zusamm</w:t>
      </w:r>
      <w:r w:rsidR="00CE30DD">
        <w:rPr>
          <w:rFonts w:ascii="Arial" w:hAnsi="Arial" w:cs="Arial"/>
          <w:sz w:val="22"/>
          <w:szCs w:val="22"/>
        </w:rPr>
        <w:t>en</w:t>
      </w:r>
      <w:r>
        <w:rPr>
          <w:rFonts w:ascii="Arial" w:hAnsi="Arial" w:cs="Arial"/>
          <w:sz w:val="22"/>
          <w:szCs w:val="22"/>
        </w:rPr>
        <w:t>legung der TU Kaiserslautern und des Campus Landau der Universität Koblenz  sehe ich durchaus als Gewinn.“</w:t>
      </w:r>
    </w:p>
    <w:p w14:paraId="5A091342" w14:textId="6BF1F4FC" w:rsidR="00993B31" w:rsidRPr="00993B31" w:rsidRDefault="00993B31" w:rsidP="00993B31">
      <w:pPr>
        <w:rPr>
          <w:rFonts w:ascii="Arial" w:hAnsi="Arial" w:cs="Arial"/>
          <w:sz w:val="22"/>
          <w:szCs w:val="22"/>
        </w:rPr>
      </w:pPr>
      <w:r>
        <w:rPr>
          <w:rFonts w:ascii="Arial" w:hAnsi="Arial" w:cs="Arial"/>
          <w:sz w:val="22"/>
          <w:szCs w:val="22"/>
        </w:rPr>
        <w:t xml:space="preserve"> </w:t>
      </w:r>
      <w:r w:rsidRPr="00993B31">
        <w:rPr>
          <w:rFonts w:ascii="Arial" w:hAnsi="Arial" w:cs="Arial"/>
          <w:sz w:val="22"/>
          <w:szCs w:val="22"/>
        </w:rPr>
        <w:t xml:space="preserve"> </w:t>
      </w:r>
    </w:p>
    <w:p w14:paraId="06EBB07E" w14:textId="769D4058" w:rsidR="00993B31" w:rsidRDefault="00993B31" w:rsidP="00993B31">
      <w:pPr>
        <w:rPr>
          <w:rFonts w:ascii="Arial" w:hAnsi="Arial" w:cs="Arial"/>
          <w:sz w:val="22"/>
          <w:szCs w:val="22"/>
        </w:rPr>
      </w:pPr>
      <w:r w:rsidRPr="00993B31">
        <w:rPr>
          <w:rFonts w:ascii="Arial" w:hAnsi="Arial" w:cs="Arial"/>
          <w:sz w:val="22"/>
          <w:szCs w:val="22"/>
        </w:rPr>
        <w:t xml:space="preserve">Sehr positiv </w:t>
      </w:r>
      <w:r w:rsidR="00352D8A">
        <w:rPr>
          <w:rFonts w:ascii="Arial" w:hAnsi="Arial" w:cs="Arial"/>
          <w:sz w:val="22"/>
          <w:szCs w:val="22"/>
        </w:rPr>
        <w:t>beurteilt</w:t>
      </w:r>
      <w:r w:rsidRPr="00993B31">
        <w:rPr>
          <w:rFonts w:ascii="Arial" w:hAnsi="Arial" w:cs="Arial"/>
          <w:sz w:val="22"/>
          <w:szCs w:val="22"/>
        </w:rPr>
        <w:t xml:space="preserve"> die langjährige Leiterin eines Gymnasiums in Nackenheim, die seit 2016 Abgeordnete im rheinland-pfälzischen Landtag ist, den Ausbau des Dualen Studiums im Land. „Diese Kombination von Theorie und Praxis ist für uns ein echter Königsweg in der Bildung und dieses Konzept unterstützen wir“, so Lerch. Auch der Vorstand des </w:t>
      </w:r>
      <w:r w:rsidRPr="00993B31">
        <w:rPr>
          <w:rFonts w:ascii="Arial" w:hAnsi="Arial" w:cs="Arial"/>
          <w:b/>
          <w:i/>
          <w:sz w:val="22"/>
          <w:szCs w:val="22"/>
        </w:rPr>
        <w:t xml:space="preserve">hlb </w:t>
      </w:r>
      <w:r w:rsidRPr="00993B31">
        <w:rPr>
          <w:rFonts w:ascii="Arial" w:hAnsi="Arial" w:cs="Arial"/>
          <w:sz w:val="22"/>
          <w:szCs w:val="22"/>
        </w:rPr>
        <w:t xml:space="preserve">Rheinland-Pfalz sieht </w:t>
      </w:r>
      <w:r w:rsidR="00993BEC">
        <w:rPr>
          <w:rFonts w:ascii="Arial" w:hAnsi="Arial" w:cs="Arial"/>
          <w:sz w:val="22"/>
          <w:szCs w:val="22"/>
        </w:rPr>
        <w:t xml:space="preserve">beim Dualen Studium viele </w:t>
      </w:r>
      <w:r>
        <w:rPr>
          <w:rFonts w:ascii="Arial" w:hAnsi="Arial" w:cs="Arial"/>
          <w:sz w:val="22"/>
          <w:szCs w:val="22"/>
        </w:rPr>
        <w:t xml:space="preserve">Vorteile. </w:t>
      </w:r>
      <w:r w:rsidRPr="00993B31">
        <w:rPr>
          <w:rFonts w:ascii="Arial" w:hAnsi="Arial" w:cs="Arial"/>
          <w:sz w:val="22"/>
          <w:szCs w:val="22"/>
        </w:rPr>
        <w:t xml:space="preserve">„Wir haben hier durch </w:t>
      </w:r>
      <w:r w:rsidR="00CE30DD">
        <w:rPr>
          <w:rFonts w:ascii="Arial" w:hAnsi="Arial" w:cs="Arial"/>
          <w:sz w:val="22"/>
          <w:szCs w:val="22"/>
        </w:rPr>
        <w:t>eine</w:t>
      </w:r>
      <w:r w:rsidRPr="00993B31">
        <w:rPr>
          <w:rFonts w:ascii="Arial" w:hAnsi="Arial" w:cs="Arial"/>
          <w:sz w:val="22"/>
          <w:szCs w:val="22"/>
        </w:rPr>
        <w:t xml:space="preserve"> Vorauswahl </w:t>
      </w:r>
      <w:r w:rsidR="00CE30DD">
        <w:rPr>
          <w:rFonts w:ascii="Arial" w:hAnsi="Arial" w:cs="Arial"/>
          <w:sz w:val="22"/>
          <w:szCs w:val="22"/>
        </w:rPr>
        <w:t>(d.</w:t>
      </w:r>
      <w:r w:rsidR="00352D8A">
        <w:rPr>
          <w:rFonts w:ascii="Arial" w:hAnsi="Arial" w:cs="Arial"/>
          <w:sz w:val="22"/>
          <w:szCs w:val="22"/>
        </w:rPr>
        <w:t xml:space="preserve"> </w:t>
      </w:r>
      <w:r w:rsidR="00CE30DD">
        <w:rPr>
          <w:rFonts w:ascii="Arial" w:hAnsi="Arial" w:cs="Arial"/>
          <w:sz w:val="22"/>
          <w:szCs w:val="22"/>
        </w:rPr>
        <w:t xml:space="preserve">h. meist eine Empfehlung) </w:t>
      </w:r>
      <w:r w:rsidRPr="00993B31">
        <w:rPr>
          <w:rFonts w:ascii="Arial" w:hAnsi="Arial" w:cs="Arial"/>
          <w:sz w:val="22"/>
          <w:szCs w:val="22"/>
        </w:rPr>
        <w:t>durch die Unternehmen sehr hoch motivierte S</w:t>
      </w:r>
      <w:r w:rsidR="00CE30DD">
        <w:rPr>
          <w:rFonts w:ascii="Arial" w:hAnsi="Arial" w:cs="Arial"/>
          <w:sz w:val="22"/>
          <w:szCs w:val="22"/>
        </w:rPr>
        <w:t>tudierende und geringe Abbruchs</w:t>
      </w:r>
      <w:r w:rsidRPr="00993B31">
        <w:rPr>
          <w:rFonts w:ascii="Arial" w:hAnsi="Arial" w:cs="Arial"/>
          <w:sz w:val="22"/>
          <w:szCs w:val="22"/>
        </w:rPr>
        <w:t>quoten“, weiß Müller-Geib. Doch müsse für die aufwändigen Konzeptionsarbeiten für neue duale Studiengänge</w:t>
      </w:r>
      <w:r w:rsidR="00CE30DD">
        <w:rPr>
          <w:rFonts w:ascii="Arial" w:hAnsi="Arial" w:cs="Arial"/>
          <w:sz w:val="22"/>
          <w:szCs w:val="22"/>
        </w:rPr>
        <w:t xml:space="preserve"> </w:t>
      </w:r>
      <w:r w:rsidRPr="00993B31">
        <w:rPr>
          <w:rFonts w:ascii="Arial" w:hAnsi="Arial" w:cs="Arial"/>
          <w:sz w:val="22"/>
          <w:szCs w:val="22"/>
        </w:rPr>
        <w:t xml:space="preserve">eine </w:t>
      </w:r>
      <w:r w:rsidR="00CE30DD">
        <w:rPr>
          <w:rFonts w:ascii="Arial" w:hAnsi="Arial" w:cs="Arial"/>
          <w:sz w:val="22"/>
          <w:szCs w:val="22"/>
        </w:rPr>
        <w:t xml:space="preserve">realistische </w:t>
      </w:r>
      <w:r w:rsidRPr="00993B31">
        <w:rPr>
          <w:rFonts w:ascii="Arial" w:hAnsi="Arial" w:cs="Arial"/>
          <w:sz w:val="22"/>
          <w:szCs w:val="22"/>
        </w:rPr>
        <w:t xml:space="preserve">Verrechnung mit </w:t>
      </w:r>
      <w:r w:rsidR="00CE30DD">
        <w:rPr>
          <w:rFonts w:ascii="Arial" w:hAnsi="Arial" w:cs="Arial"/>
          <w:sz w:val="22"/>
          <w:szCs w:val="22"/>
        </w:rPr>
        <w:t>dem Lehrdeputat zur Selbstverständlichkeit werden</w:t>
      </w:r>
      <w:r w:rsidR="00352D8A">
        <w:rPr>
          <w:rFonts w:ascii="Arial" w:hAnsi="Arial" w:cs="Arial"/>
          <w:sz w:val="22"/>
          <w:szCs w:val="22"/>
        </w:rPr>
        <w:t>.</w:t>
      </w:r>
      <w:r w:rsidR="00CE30DD">
        <w:rPr>
          <w:rFonts w:ascii="Arial" w:hAnsi="Arial" w:cs="Arial"/>
          <w:sz w:val="22"/>
          <w:szCs w:val="22"/>
        </w:rPr>
        <w:t xml:space="preserve"> </w:t>
      </w:r>
      <w:r w:rsidR="00352D8A">
        <w:rPr>
          <w:rFonts w:ascii="Arial" w:hAnsi="Arial" w:cs="Arial"/>
          <w:sz w:val="22"/>
          <w:szCs w:val="22"/>
        </w:rPr>
        <w:t xml:space="preserve">Nur so könnten diese Aufgaben angesichts der bereits jetzt sehr hohen Belastungen durch die breit gestreuten Verpflichtungen in Lehre, Forschung, Selbstverwaltung und „third mission“ </w:t>
      </w:r>
      <w:r w:rsidR="00CE30DD">
        <w:rPr>
          <w:rFonts w:ascii="Arial" w:hAnsi="Arial" w:cs="Arial"/>
          <w:sz w:val="22"/>
          <w:szCs w:val="22"/>
        </w:rPr>
        <w:t xml:space="preserve"> verantwortungsvoll erfüll</w:t>
      </w:r>
      <w:r w:rsidR="00352D8A">
        <w:rPr>
          <w:rFonts w:ascii="Arial" w:hAnsi="Arial" w:cs="Arial"/>
          <w:sz w:val="22"/>
          <w:szCs w:val="22"/>
        </w:rPr>
        <w:t>t werden.</w:t>
      </w:r>
    </w:p>
    <w:p w14:paraId="68203D99" w14:textId="77777777" w:rsidR="00993B31" w:rsidRDefault="00993B31" w:rsidP="00993B31">
      <w:pPr>
        <w:rPr>
          <w:rFonts w:ascii="Arial" w:hAnsi="Arial" w:cs="Arial"/>
          <w:sz w:val="22"/>
          <w:szCs w:val="22"/>
        </w:rPr>
      </w:pPr>
    </w:p>
    <w:p w14:paraId="2934B993" w14:textId="1B424EE5" w:rsidR="00993B31" w:rsidRDefault="00993B31" w:rsidP="00993B31">
      <w:pPr>
        <w:rPr>
          <w:rFonts w:ascii="Arial" w:hAnsi="Arial" w:cs="Arial"/>
          <w:sz w:val="22"/>
          <w:szCs w:val="22"/>
        </w:rPr>
      </w:pPr>
      <w:r w:rsidRPr="00993B31">
        <w:rPr>
          <w:rFonts w:ascii="Arial" w:hAnsi="Arial" w:cs="Arial"/>
          <w:sz w:val="22"/>
          <w:szCs w:val="22"/>
        </w:rPr>
        <w:t xml:space="preserve">Angesprochen wurden auch weitere Anliegen des </w:t>
      </w:r>
      <w:r w:rsidRPr="00993B31">
        <w:rPr>
          <w:rFonts w:ascii="Arial" w:hAnsi="Arial" w:cs="Arial"/>
          <w:b/>
          <w:i/>
          <w:sz w:val="22"/>
          <w:szCs w:val="22"/>
        </w:rPr>
        <w:t>hlb</w:t>
      </w:r>
      <w:r w:rsidRPr="00993B31">
        <w:rPr>
          <w:rFonts w:ascii="Arial" w:hAnsi="Arial" w:cs="Arial"/>
          <w:sz w:val="22"/>
          <w:szCs w:val="22"/>
        </w:rPr>
        <w:t xml:space="preserve"> Rheinland-Pfalz</w:t>
      </w:r>
      <w:r w:rsidR="00352D8A">
        <w:rPr>
          <w:rFonts w:ascii="Arial" w:hAnsi="Arial" w:cs="Arial"/>
          <w:sz w:val="22"/>
          <w:szCs w:val="22"/>
        </w:rPr>
        <w:t>. Beispiele dafür sind die</w:t>
      </w:r>
      <w:r w:rsidRPr="00993B31">
        <w:rPr>
          <w:rFonts w:ascii="Arial" w:hAnsi="Arial" w:cs="Arial"/>
          <w:sz w:val="22"/>
          <w:szCs w:val="22"/>
        </w:rPr>
        <w:t xml:space="preserve"> problematische Bemessungsgrundlage der Finanzierung anhand der Einschreibungen der Erstsemester, die den Wechsel zu anderen Hochschule</w:t>
      </w:r>
      <w:r w:rsidR="005D3DED">
        <w:rPr>
          <w:rFonts w:ascii="Arial" w:hAnsi="Arial" w:cs="Arial"/>
          <w:sz w:val="22"/>
          <w:szCs w:val="22"/>
        </w:rPr>
        <w:t>n</w:t>
      </w:r>
      <w:r w:rsidRPr="00993B31">
        <w:rPr>
          <w:rFonts w:ascii="Arial" w:hAnsi="Arial" w:cs="Arial"/>
          <w:sz w:val="22"/>
          <w:szCs w:val="22"/>
        </w:rPr>
        <w:t xml:space="preserve"> </w:t>
      </w:r>
      <w:r w:rsidR="004A4598">
        <w:rPr>
          <w:rFonts w:ascii="Arial" w:hAnsi="Arial" w:cs="Arial"/>
          <w:sz w:val="22"/>
          <w:szCs w:val="22"/>
        </w:rPr>
        <w:t xml:space="preserve">– zahlenmäßig vor allem von Universitäten zu den HAW </w:t>
      </w:r>
      <w:r w:rsidR="00352D8A">
        <w:rPr>
          <w:rFonts w:ascii="Arial" w:hAnsi="Arial" w:cs="Arial"/>
          <w:sz w:val="22"/>
          <w:szCs w:val="22"/>
        </w:rPr>
        <w:t xml:space="preserve">– </w:t>
      </w:r>
      <w:r w:rsidR="004A4598">
        <w:rPr>
          <w:rFonts w:ascii="Arial" w:hAnsi="Arial" w:cs="Arial"/>
          <w:sz w:val="22"/>
          <w:szCs w:val="22"/>
        </w:rPr>
        <w:t xml:space="preserve"> </w:t>
      </w:r>
      <w:r w:rsidRPr="00993B31">
        <w:rPr>
          <w:rFonts w:ascii="Arial" w:hAnsi="Arial" w:cs="Arial"/>
          <w:sz w:val="22"/>
          <w:szCs w:val="22"/>
        </w:rPr>
        <w:t>nicht berücksichtigt</w:t>
      </w:r>
      <w:r>
        <w:rPr>
          <w:rFonts w:ascii="Arial" w:hAnsi="Arial" w:cs="Arial"/>
          <w:sz w:val="22"/>
          <w:szCs w:val="22"/>
        </w:rPr>
        <w:t>,</w:t>
      </w:r>
      <w:r w:rsidRPr="00993B31">
        <w:rPr>
          <w:rFonts w:ascii="Arial" w:hAnsi="Arial" w:cs="Arial"/>
          <w:sz w:val="22"/>
          <w:szCs w:val="22"/>
        </w:rPr>
        <w:t xml:space="preserve"> oder die Probleme, befristete Verträge mit Assistenten zu schließen – was durch das Wissenschaftszeitvertragsgesetz und das Teilzeit- und Befristungsgesetz derzeit sehr erschwert</w:t>
      </w:r>
      <w:r>
        <w:rPr>
          <w:rFonts w:ascii="Arial" w:hAnsi="Arial" w:cs="Arial"/>
          <w:sz w:val="22"/>
          <w:szCs w:val="22"/>
        </w:rPr>
        <w:t xml:space="preserve"> wird</w:t>
      </w:r>
      <w:r w:rsidRPr="00993B31">
        <w:rPr>
          <w:rFonts w:ascii="Arial" w:hAnsi="Arial" w:cs="Arial"/>
          <w:sz w:val="22"/>
          <w:szCs w:val="22"/>
        </w:rPr>
        <w:t xml:space="preserve">.  </w:t>
      </w:r>
    </w:p>
    <w:p w14:paraId="02AB510B" w14:textId="77777777" w:rsidR="00993B31" w:rsidRPr="00993B31" w:rsidRDefault="00993B31" w:rsidP="00993B31">
      <w:pPr>
        <w:rPr>
          <w:rFonts w:ascii="Arial" w:hAnsi="Arial" w:cs="Arial"/>
          <w:sz w:val="22"/>
          <w:szCs w:val="22"/>
        </w:rPr>
      </w:pPr>
    </w:p>
    <w:p w14:paraId="154205F5" w14:textId="719AB25A" w:rsidR="00993B31" w:rsidRDefault="00993B31" w:rsidP="00993B31">
      <w:pPr>
        <w:rPr>
          <w:rFonts w:ascii="Arial" w:hAnsi="Arial" w:cs="Arial"/>
          <w:sz w:val="22"/>
          <w:szCs w:val="22"/>
        </w:rPr>
      </w:pPr>
      <w:r w:rsidRPr="00993B31">
        <w:rPr>
          <w:rFonts w:ascii="Arial" w:hAnsi="Arial" w:cs="Arial"/>
          <w:sz w:val="22"/>
          <w:szCs w:val="22"/>
        </w:rPr>
        <w:lastRenderedPageBreak/>
        <w:t xml:space="preserve">Einig waren sich Helga Lerch und der Vorstand des </w:t>
      </w:r>
      <w:r w:rsidRPr="00993B31">
        <w:rPr>
          <w:rFonts w:ascii="Arial" w:hAnsi="Arial" w:cs="Arial"/>
          <w:b/>
          <w:i/>
          <w:sz w:val="22"/>
          <w:szCs w:val="22"/>
        </w:rPr>
        <w:t>hlb</w:t>
      </w:r>
      <w:r w:rsidRPr="00993B31">
        <w:rPr>
          <w:rFonts w:ascii="Arial" w:hAnsi="Arial" w:cs="Arial"/>
          <w:sz w:val="22"/>
          <w:szCs w:val="22"/>
        </w:rPr>
        <w:t xml:space="preserve"> Rheinland-Pfalz, den Kontakt weiter zu pflegen – auch mit Blick auf das Hochschulzukunftsgesetz, dessen erste Entwürfe in den nächsten Monaten erwartet werden. </w:t>
      </w:r>
    </w:p>
    <w:sectPr w:rsidR="00993B31" w:rsidSect="00A47429">
      <w:headerReference w:type="default"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25725" w14:textId="77777777" w:rsidR="00232AEC" w:rsidRDefault="00232AEC" w:rsidP="00E16723">
      <w:r>
        <w:separator/>
      </w:r>
    </w:p>
  </w:endnote>
  <w:endnote w:type="continuationSeparator" w:id="0">
    <w:p w14:paraId="76DF8B37" w14:textId="77777777" w:rsidR="00232AEC" w:rsidRDefault="00232AEC" w:rsidP="00E1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83F72" w14:textId="77777777" w:rsidR="0028017C" w:rsidRDefault="00AB010D">
    <w:pPr>
      <w:pStyle w:val="Fuzeile"/>
    </w:pPr>
    <w:r>
      <w:rPr>
        <w:noProof/>
      </w:rPr>
      <w:drawing>
        <wp:anchor distT="0" distB="0" distL="114300" distR="114300" simplePos="0" relativeHeight="251657216" behindDoc="1" locked="1" layoutInCell="1" allowOverlap="1" wp14:anchorId="6670CEC0" wp14:editId="10B88075">
          <wp:simplePos x="0" y="0"/>
          <wp:positionH relativeFrom="page">
            <wp:posOffset>4637405</wp:posOffset>
          </wp:positionH>
          <wp:positionV relativeFrom="page">
            <wp:posOffset>10210800</wp:posOffset>
          </wp:positionV>
          <wp:extent cx="2438400" cy="12192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219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F3B6B" w14:textId="77777777" w:rsidR="00232AEC" w:rsidRDefault="00232AEC" w:rsidP="00E16723">
      <w:r>
        <w:separator/>
      </w:r>
    </w:p>
  </w:footnote>
  <w:footnote w:type="continuationSeparator" w:id="0">
    <w:p w14:paraId="2B7E1B3E" w14:textId="77777777" w:rsidR="00232AEC" w:rsidRDefault="00232AEC" w:rsidP="00E1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D074" w14:textId="77777777" w:rsidR="0028017C" w:rsidRDefault="00AB010D">
    <w:pPr>
      <w:pStyle w:val="Kopfzeile"/>
    </w:pPr>
    <w:r>
      <w:rPr>
        <w:noProof/>
      </w:rPr>
      <w:drawing>
        <wp:anchor distT="0" distB="0" distL="114300" distR="114300" simplePos="0" relativeHeight="251658240" behindDoc="1" locked="0" layoutInCell="1" allowOverlap="1" wp14:anchorId="4BFF696F" wp14:editId="254BC5C4">
          <wp:simplePos x="0" y="0"/>
          <wp:positionH relativeFrom="page">
            <wp:posOffset>5835650</wp:posOffset>
          </wp:positionH>
          <wp:positionV relativeFrom="page">
            <wp:posOffset>0</wp:posOffset>
          </wp:positionV>
          <wp:extent cx="1295400" cy="1426210"/>
          <wp:effectExtent l="0" t="0" r="0" b="254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42621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23"/>
    <w:rsid w:val="00000739"/>
    <w:rsid w:val="00037BE3"/>
    <w:rsid w:val="00045381"/>
    <w:rsid w:val="000567B7"/>
    <w:rsid w:val="000668E0"/>
    <w:rsid w:val="00076171"/>
    <w:rsid w:val="00166E6A"/>
    <w:rsid w:val="00171DDE"/>
    <w:rsid w:val="00196B97"/>
    <w:rsid w:val="001A076C"/>
    <w:rsid w:val="001A0F6E"/>
    <w:rsid w:val="001D73EA"/>
    <w:rsid w:val="00232AEC"/>
    <w:rsid w:val="002344CB"/>
    <w:rsid w:val="0025230C"/>
    <w:rsid w:val="0028017C"/>
    <w:rsid w:val="002A491A"/>
    <w:rsid w:val="002D0CE2"/>
    <w:rsid w:val="002F49E9"/>
    <w:rsid w:val="00352D8A"/>
    <w:rsid w:val="003908DA"/>
    <w:rsid w:val="003A3537"/>
    <w:rsid w:val="003B4009"/>
    <w:rsid w:val="004126DF"/>
    <w:rsid w:val="004A4598"/>
    <w:rsid w:val="004B2A17"/>
    <w:rsid w:val="004C419F"/>
    <w:rsid w:val="004D3243"/>
    <w:rsid w:val="004E43CA"/>
    <w:rsid w:val="00582A41"/>
    <w:rsid w:val="005B02B1"/>
    <w:rsid w:val="005D3DED"/>
    <w:rsid w:val="005F4687"/>
    <w:rsid w:val="006033B8"/>
    <w:rsid w:val="0065496E"/>
    <w:rsid w:val="00683A46"/>
    <w:rsid w:val="00697AB3"/>
    <w:rsid w:val="006A161D"/>
    <w:rsid w:val="0070660A"/>
    <w:rsid w:val="007132FB"/>
    <w:rsid w:val="00727C7C"/>
    <w:rsid w:val="00751721"/>
    <w:rsid w:val="00766DD1"/>
    <w:rsid w:val="00777AFB"/>
    <w:rsid w:val="007C4410"/>
    <w:rsid w:val="007C77EC"/>
    <w:rsid w:val="007F11AF"/>
    <w:rsid w:val="00823A29"/>
    <w:rsid w:val="008564BD"/>
    <w:rsid w:val="008638A6"/>
    <w:rsid w:val="008A6E84"/>
    <w:rsid w:val="008C4C87"/>
    <w:rsid w:val="009005BE"/>
    <w:rsid w:val="00902E15"/>
    <w:rsid w:val="00950849"/>
    <w:rsid w:val="00955DF7"/>
    <w:rsid w:val="00993B31"/>
    <w:rsid w:val="00993BEC"/>
    <w:rsid w:val="009D2AD7"/>
    <w:rsid w:val="00A47429"/>
    <w:rsid w:val="00A61A01"/>
    <w:rsid w:val="00A74346"/>
    <w:rsid w:val="00A9585B"/>
    <w:rsid w:val="00AB010D"/>
    <w:rsid w:val="00B41B13"/>
    <w:rsid w:val="00B46B95"/>
    <w:rsid w:val="00B54E8E"/>
    <w:rsid w:val="00B73745"/>
    <w:rsid w:val="00BA2087"/>
    <w:rsid w:val="00BA358C"/>
    <w:rsid w:val="00BF16D9"/>
    <w:rsid w:val="00BF3F53"/>
    <w:rsid w:val="00C21B8F"/>
    <w:rsid w:val="00C40425"/>
    <w:rsid w:val="00C664CD"/>
    <w:rsid w:val="00C66AB0"/>
    <w:rsid w:val="00CC336C"/>
    <w:rsid w:val="00CD68E4"/>
    <w:rsid w:val="00CE30DD"/>
    <w:rsid w:val="00D07019"/>
    <w:rsid w:val="00D700B8"/>
    <w:rsid w:val="00D73C1B"/>
    <w:rsid w:val="00DF19CA"/>
    <w:rsid w:val="00DF6060"/>
    <w:rsid w:val="00E16723"/>
    <w:rsid w:val="00F07D61"/>
    <w:rsid w:val="00F2130F"/>
    <w:rsid w:val="00F26889"/>
    <w:rsid w:val="00F44840"/>
    <w:rsid w:val="00F614C8"/>
    <w:rsid w:val="00F87CB6"/>
    <w:rsid w:val="00FA3F9B"/>
    <w:rsid w:val="00FF01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099B3C"/>
  <w15:docId w15:val="{0A20FA9A-E16C-4969-B436-73194EBE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49E9"/>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E16723"/>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sid w:val="00E16723"/>
    <w:rPr>
      <w:rFonts w:ascii="Lucida Grande" w:hAnsi="Lucida Grande" w:cs="Lucida Grande"/>
      <w:sz w:val="18"/>
      <w:szCs w:val="18"/>
    </w:rPr>
  </w:style>
  <w:style w:type="paragraph" w:styleId="Kopfzeile">
    <w:name w:val="header"/>
    <w:basedOn w:val="Standard"/>
    <w:link w:val="KopfzeileZchn"/>
    <w:uiPriority w:val="99"/>
    <w:rsid w:val="00E16723"/>
    <w:pPr>
      <w:tabs>
        <w:tab w:val="center" w:pos="4536"/>
        <w:tab w:val="right" w:pos="9072"/>
      </w:tabs>
    </w:pPr>
  </w:style>
  <w:style w:type="character" w:customStyle="1" w:styleId="KopfzeileZchn">
    <w:name w:val="Kopfzeile Zchn"/>
    <w:basedOn w:val="Absatz-Standardschriftart"/>
    <w:link w:val="Kopfzeile"/>
    <w:uiPriority w:val="99"/>
    <w:locked/>
    <w:rsid w:val="00E16723"/>
    <w:rPr>
      <w:rFonts w:cs="Times New Roman"/>
    </w:rPr>
  </w:style>
  <w:style w:type="paragraph" w:styleId="Fuzeile">
    <w:name w:val="footer"/>
    <w:basedOn w:val="Standard"/>
    <w:link w:val="FuzeileZchn"/>
    <w:uiPriority w:val="99"/>
    <w:rsid w:val="00E16723"/>
    <w:pPr>
      <w:tabs>
        <w:tab w:val="center" w:pos="4536"/>
        <w:tab w:val="right" w:pos="9072"/>
      </w:tabs>
    </w:pPr>
  </w:style>
  <w:style w:type="character" w:customStyle="1" w:styleId="FuzeileZchn">
    <w:name w:val="Fußzeile Zchn"/>
    <w:basedOn w:val="Absatz-Standardschriftart"/>
    <w:link w:val="Fuzeile"/>
    <w:uiPriority w:val="99"/>
    <w:locked/>
    <w:rsid w:val="00E16723"/>
    <w:rPr>
      <w:rFonts w:cs="Times New Roman"/>
    </w:rPr>
  </w:style>
  <w:style w:type="paragraph" w:styleId="Beschriftung">
    <w:name w:val="caption"/>
    <w:basedOn w:val="Standard"/>
    <w:next w:val="Standard"/>
    <w:uiPriority w:val="99"/>
    <w:qFormat/>
    <w:rsid w:val="00F87CB6"/>
    <w:pPr>
      <w:spacing w:after="200"/>
    </w:pPr>
    <w:rPr>
      <w:b/>
      <w:bCs/>
      <w:color w:val="4F81BD"/>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12768">
      <w:bodyDiv w:val="1"/>
      <w:marLeft w:val="0"/>
      <w:marRight w:val="0"/>
      <w:marTop w:val="0"/>
      <w:marBottom w:val="0"/>
      <w:divBdr>
        <w:top w:val="none" w:sz="0" w:space="0" w:color="auto"/>
        <w:left w:val="none" w:sz="0" w:space="0" w:color="auto"/>
        <w:bottom w:val="none" w:sz="0" w:space="0" w:color="auto"/>
        <w:right w:val="none" w:sz="0" w:space="0" w:color="auto"/>
      </w:divBdr>
    </w:div>
    <w:div w:id="57647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CB392-AA49-4B99-AA44-85ACEDAA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Mitgliederinformation zum Treffen des Vorstands des hlb Rheinland-Pfalz mit Christian Hingst, Abteilungsleiter Hochschulen im Ministerium für Wissenschaft, Weiterbildung und Kultur Rheinland-Pfalz</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Mitgliederinformation zum Treffen des Vorstands des hlb Rheinland-Pfalz mit Christian Hingst, Abteilungsleiter Hochschulen im Ministerium für Wissenschaft, Weiterbildung und Kultur Rheinland-Pfalz</dc:title>
  <dc:creator>Katharina</dc:creator>
  <cp:lastModifiedBy>Ulla Cramer</cp:lastModifiedBy>
  <cp:revision>3</cp:revision>
  <cp:lastPrinted>2019-05-22T12:02:00Z</cp:lastPrinted>
  <dcterms:created xsi:type="dcterms:W3CDTF">2019-05-22T12:03:00Z</dcterms:created>
  <dcterms:modified xsi:type="dcterms:W3CDTF">2019-06-24T08:25:00Z</dcterms:modified>
</cp:coreProperties>
</file>